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CD2D" w14:textId="77777777" w:rsidR="00AC66E8" w:rsidRDefault="00AC66E8">
      <w:pPr>
        <w:pStyle w:val="a3"/>
        <w:rPr>
          <w:sz w:val="20"/>
        </w:rPr>
      </w:pPr>
    </w:p>
    <w:p w14:paraId="491A372D" w14:textId="77777777" w:rsidR="00AC66E8" w:rsidRDefault="00AC66E8">
      <w:pPr>
        <w:pStyle w:val="a3"/>
        <w:rPr>
          <w:sz w:val="20"/>
        </w:rPr>
      </w:pPr>
    </w:p>
    <w:p w14:paraId="212FF534" w14:textId="77777777" w:rsidR="00AC66E8" w:rsidRDefault="00476802">
      <w:pPr>
        <w:pStyle w:val="1"/>
        <w:ind w:left="955"/>
        <w:jc w:val="left"/>
      </w:pPr>
      <w:r>
        <w:t>ФИЗИЧЕСКИЕ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ОРТОСТАТИЧЕСКОЙ</w:t>
      </w:r>
      <w:r>
        <w:rPr>
          <w:spacing w:val="-5"/>
        </w:rPr>
        <w:t xml:space="preserve"> </w:t>
      </w:r>
      <w:r>
        <w:rPr>
          <w:spacing w:val="-2"/>
        </w:rPr>
        <w:t>ГИПОТОНИИ</w:t>
      </w:r>
    </w:p>
    <w:p w14:paraId="47DE8F07" w14:textId="77777777" w:rsidR="00AC66E8" w:rsidRDefault="00AC66E8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664"/>
        <w:gridCol w:w="1985"/>
      </w:tblGrid>
      <w:tr w:rsidR="00AC66E8" w14:paraId="2648F0A3" w14:textId="77777777">
        <w:trPr>
          <w:trHeight w:val="609"/>
        </w:trPr>
        <w:tc>
          <w:tcPr>
            <w:tcW w:w="1697" w:type="dxa"/>
          </w:tcPr>
          <w:p w14:paraId="4021CFCB" w14:textId="77777777" w:rsidR="00AC66E8" w:rsidRDefault="004768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6664" w:type="dxa"/>
          </w:tcPr>
          <w:p w14:paraId="6C2D66D3" w14:textId="77777777" w:rsidR="00AC66E8" w:rsidRDefault="00476802">
            <w:pPr>
              <w:pStyle w:val="TableParagraph"/>
              <w:spacing w:line="268" w:lineRule="exact"/>
              <w:ind w:left="1524"/>
              <w:rPr>
                <w:sz w:val="24"/>
              </w:rPr>
            </w:pPr>
            <w:r>
              <w:rPr>
                <w:color w:val="202B36"/>
                <w:sz w:val="24"/>
              </w:rPr>
              <w:t>Описание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выполнения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>упражнения</w:t>
            </w:r>
          </w:p>
        </w:tc>
        <w:tc>
          <w:tcPr>
            <w:tcW w:w="1985" w:type="dxa"/>
          </w:tcPr>
          <w:p w14:paraId="24CEA2D1" w14:textId="77777777" w:rsidR="00AC66E8" w:rsidRDefault="00476802">
            <w:pPr>
              <w:pStyle w:val="TableParagraph"/>
              <w:ind w:left="614" w:hanging="252"/>
              <w:rPr>
                <w:sz w:val="24"/>
              </w:rPr>
            </w:pPr>
            <w:r>
              <w:rPr>
                <w:spacing w:val="-2"/>
                <w:sz w:val="24"/>
              </w:rPr>
              <w:t>Визуальный пример</w:t>
            </w:r>
          </w:p>
        </w:tc>
      </w:tr>
      <w:tr w:rsidR="00AC66E8" w14:paraId="12529057" w14:textId="77777777">
        <w:trPr>
          <w:trHeight w:val="3095"/>
        </w:trPr>
        <w:tc>
          <w:tcPr>
            <w:tcW w:w="1697" w:type="dxa"/>
          </w:tcPr>
          <w:p w14:paraId="57446658" w14:textId="77777777" w:rsidR="00AC66E8" w:rsidRDefault="00476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Скрещивание </w:t>
            </w:r>
            <w:r>
              <w:rPr>
                <w:sz w:val="24"/>
              </w:rPr>
              <w:t xml:space="preserve">ног с </w:t>
            </w:r>
            <w:r>
              <w:rPr>
                <w:spacing w:val="-2"/>
                <w:sz w:val="24"/>
              </w:rPr>
              <w:t xml:space="preserve">напряжением </w:t>
            </w:r>
            <w:r>
              <w:rPr>
                <w:spacing w:val="-4"/>
                <w:sz w:val="24"/>
              </w:rPr>
              <w:t>мышц</w:t>
            </w:r>
          </w:p>
        </w:tc>
        <w:tc>
          <w:tcPr>
            <w:tcW w:w="6664" w:type="dxa"/>
          </w:tcPr>
          <w:p w14:paraId="76172298" w14:textId="77777777" w:rsidR="00AC66E8" w:rsidRDefault="00476802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color w:val="202B36"/>
                <w:sz w:val="24"/>
              </w:rPr>
              <w:t xml:space="preserve">В положении стоя, ноги на ширине плеч, переместите вес на </w:t>
            </w:r>
            <w:r>
              <w:rPr>
                <w:color w:val="202B36"/>
                <w:spacing w:val="-2"/>
                <w:sz w:val="24"/>
              </w:rPr>
              <w:t>одну</w:t>
            </w:r>
            <w:r>
              <w:rPr>
                <w:color w:val="202B36"/>
                <w:spacing w:val="-13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>ногу,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>(например,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>правую),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>скрестите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>ноги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>поместив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pacing w:val="-2"/>
                <w:sz w:val="24"/>
              </w:rPr>
              <w:t xml:space="preserve">левую </w:t>
            </w:r>
            <w:r>
              <w:rPr>
                <w:color w:val="202B36"/>
                <w:sz w:val="24"/>
              </w:rPr>
              <w:t>ногу правее правой спереди,</w:t>
            </w:r>
          </w:p>
          <w:p w14:paraId="70971F3F" w14:textId="77777777" w:rsidR="00AC66E8" w:rsidRDefault="00AC66E8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96A1CE" w14:textId="77777777" w:rsidR="00AC66E8" w:rsidRDefault="0047680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color w:val="202B36"/>
                <w:sz w:val="24"/>
              </w:rPr>
              <w:t xml:space="preserve">Напрягите мышцы бедер, слегка сжав ноги вместе. Одновременно напрягите мышцы живота, втянув его немного внутрь и вверх. Старайтесь дышать нормально, не задерживая дыхание. Поддерживайте напряжение мышц на комфортном </w:t>
            </w:r>
            <w:r>
              <w:rPr>
                <w:color w:val="202B36"/>
                <w:spacing w:val="-2"/>
                <w:sz w:val="24"/>
              </w:rPr>
              <w:t>уровне.</w:t>
            </w:r>
          </w:p>
          <w:p w14:paraId="5DCA47A8" w14:textId="77777777" w:rsidR="00AC66E8" w:rsidRDefault="00476802">
            <w:pPr>
              <w:pStyle w:val="TableParagraph"/>
              <w:ind w:left="107" w:right="1951"/>
              <w:jc w:val="both"/>
              <w:rPr>
                <w:sz w:val="24"/>
              </w:rPr>
            </w:pPr>
            <w:r>
              <w:rPr>
                <w:color w:val="202B36"/>
                <w:sz w:val="24"/>
              </w:rPr>
              <w:t>Для</w:t>
            </w:r>
            <w:r>
              <w:rPr>
                <w:color w:val="202B36"/>
                <w:spacing w:val="-7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лучшего</w:t>
            </w:r>
            <w:r>
              <w:rPr>
                <w:color w:val="202B36"/>
                <w:spacing w:val="-7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баланса</w:t>
            </w:r>
            <w:r>
              <w:rPr>
                <w:color w:val="202B36"/>
                <w:spacing w:val="-7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слегка</w:t>
            </w:r>
            <w:r>
              <w:rPr>
                <w:color w:val="202B36"/>
                <w:spacing w:val="-7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согни</w:t>
            </w:r>
            <w:r>
              <w:rPr>
                <w:color w:val="202B36"/>
                <w:sz w:val="24"/>
              </w:rPr>
              <w:t>те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колени. Упражнение можно выполнять лежа</w:t>
            </w:r>
          </w:p>
        </w:tc>
        <w:tc>
          <w:tcPr>
            <w:tcW w:w="1985" w:type="dxa"/>
          </w:tcPr>
          <w:p w14:paraId="342BE08F" w14:textId="77777777" w:rsidR="00AC66E8" w:rsidRDefault="00476802">
            <w:pPr>
              <w:pStyle w:val="TableParagraph"/>
              <w:ind w:left="4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B8EDC0" wp14:editId="22859EE4">
                  <wp:extent cx="653945" cy="1842516"/>
                  <wp:effectExtent l="0" t="0" r="0" b="0"/>
                  <wp:docPr id="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945" cy="184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6E8" w14:paraId="575DD54C" w14:textId="77777777">
        <w:trPr>
          <w:trHeight w:val="2945"/>
        </w:trPr>
        <w:tc>
          <w:tcPr>
            <w:tcW w:w="1697" w:type="dxa"/>
          </w:tcPr>
          <w:p w14:paraId="04780A8A" w14:textId="77777777" w:rsidR="00AC66E8" w:rsidRDefault="00476802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Скрещивание </w:t>
            </w:r>
            <w:r>
              <w:rPr>
                <w:sz w:val="24"/>
              </w:rPr>
              <w:t xml:space="preserve">ног в </w:t>
            </w:r>
            <w:r>
              <w:rPr>
                <w:spacing w:val="-2"/>
                <w:sz w:val="24"/>
              </w:rPr>
              <w:t xml:space="preserve">положении </w:t>
            </w:r>
            <w:r>
              <w:rPr>
                <w:spacing w:val="-4"/>
                <w:sz w:val="24"/>
              </w:rPr>
              <w:t>сидя</w:t>
            </w:r>
          </w:p>
        </w:tc>
        <w:tc>
          <w:tcPr>
            <w:tcW w:w="6664" w:type="dxa"/>
          </w:tcPr>
          <w:p w14:paraId="0C38F4B4" w14:textId="77777777" w:rsidR="00AC66E8" w:rsidRDefault="00476802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Сидя на стуле положить одну ногу на другую, так чтобы нижняя треть голени одной ноги лежала на нижней трети передней поверхности бедра другой</w:t>
            </w:r>
          </w:p>
        </w:tc>
        <w:tc>
          <w:tcPr>
            <w:tcW w:w="1985" w:type="dxa"/>
          </w:tcPr>
          <w:p w14:paraId="00104315" w14:textId="77777777" w:rsidR="00AC66E8" w:rsidRDefault="00AC66E8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AEA3E1F" w14:textId="77777777" w:rsidR="00AC66E8" w:rsidRDefault="00476802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2D56E2" wp14:editId="156B15F0">
                  <wp:extent cx="761413" cy="1674018"/>
                  <wp:effectExtent l="0" t="0" r="0" b="0"/>
                  <wp:docPr id="1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413" cy="167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6E8" w14:paraId="7B94E505" w14:textId="77777777">
        <w:trPr>
          <w:trHeight w:val="3744"/>
        </w:trPr>
        <w:tc>
          <w:tcPr>
            <w:tcW w:w="1697" w:type="dxa"/>
          </w:tcPr>
          <w:p w14:paraId="45CCA848" w14:textId="77777777" w:rsidR="00AC66E8" w:rsidRDefault="00476802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корточках</w:t>
            </w:r>
          </w:p>
        </w:tc>
        <w:tc>
          <w:tcPr>
            <w:tcW w:w="6664" w:type="dxa"/>
          </w:tcPr>
          <w:p w14:paraId="5760BA75" w14:textId="77777777" w:rsidR="00AC66E8" w:rsidRDefault="00476802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color w:val="202B36"/>
                <w:sz w:val="24"/>
              </w:rPr>
              <w:t>Из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положения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стоя,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ноги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на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ширине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плеч,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слегка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согнув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ноги в коленях, начните медленно опускаться вниз. Старайтесь держать спину прямой, немного наклоняясь вперед.</w:t>
            </w:r>
          </w:p>
          <w:p w14:paraId="34DDEE5A" w14:textId="77777777" w:rsidR="00AC66E8" w:rsidRDefault="00476802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color w:val="202B36"/>
                <w:sz w:val="24"/>
              </w:rPr>
              <w:t>Опускайтесь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до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тех</w:t>
            </w:r>
            <w:r>
              <w:rPr>
                <w:color w:val="202B36"/>
                <w:spacing w:val="-4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пор,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пока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бедра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не</w:t>
            </w:r>
            <w:r>
              <w:rPr>
                <w:color w:val="202B36"/>
                <w:spacing w:val="-6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станут</w:t>
            </w:r>
            <w:r>
              <w:rPr>
                <w:color w:val="202B36"/>
                <w:spacing w:val="-5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 xml:space="preserve">параллельны </w:t>
            </w:r>
            <w:r>
              <w:rPr>
                <w:color w:val="202B36"/>
                <w:spacing w:val="-2"/>
                <w:sz w:val="24"/>
              </w:rPr>
              <w:t>полу.</w:t>
            </w:r>
          </w:p>
          <w:p w14:paraId="410DAFFD" w14:textId="77777777" w:rsidR="00AC66E8" w:rsidRDefault="0047680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color w:val="202B36"/>
                <w:sz w:val="24"/>
              </w:rPr>
              <w:t>Пятки должны оставаться на полу</w:t>
            </w:r>
            <w:r>
              <w:rPr>
                <w:color w:val="202B36"/>
                <w:spacing w:val="-1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(если сложно, пятки можно немного приподнять).</w:t>
            </w:r>
            <w:r>
              <w:rPr>
                <w:color w:val="202B36"/>
                <w:spacing w:val="-1"/>
                <w:sz w:val="24"/>
              </w:rPr>
              <w:t xml:space="preserve"> </w:t>
            </w:r>
            <w:r>
              <w:rPr>
                <w:color w:val="202B36"/>
                <w:sz w:val="24"/>
              </w:rPr>
              <w:t>Для равновесия можно слегка вытянуть руки вперед. В нижней точке вы должны чувствовать себя устойчиво и комфортно.</w:t>
            </w:r>
          </w:p>
          <w:p w14:paraId="452546B7" w14:textId="77777777" w:rsidR="00AC66E8" w:rsidRDefault="0047680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color w:val="202B36"/>
                <w:sz w:val="24"/>
              </w:rPr>
              <w:t xml:space="preserve">Главное – двигайтесь плавно и делайте то, что комфортно для вашего тела. Если чувствуете боль </w:t>
            </w:r>
            <w:r>
              <w:rPr>
                <w:color w:val="202B36"/>
                <w:sz w:val="24"/>
              </w:rPr>
              <w:t xml:space="preserve">в коленях или неустойчивость, можно опираться рукой о стену или другую </w:t>
            </w:r>
            <w:r>
              <w:rPr>
                <w:color w:val="202B36"/>
                <w:spacing w:val="-2"/>
                <w:sz w:val="24"/>
              </w:rPr>
              <w:t>опору</w:t>
            </w:r>
          </w:p>
        </w:tc>
        <w:tc>
          <w:tcPr>
            <w:tcW w:w="1985" w:type="dxa"/>
          </w:tcPr>
          <w:p w14:paraId="4216B119" w14:textId="77777777" w:rsidR="00AC66E8" w:rsidRDefault="00476802">
            <w:pPr>
              <w:pStyle w:val="TableParagraph"/>
              <w:ind w:left="107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355926" wp14:editId="41A9F327">
                  <wp:extent cx="1204131" cy="1594485"/>
                  <wp:effectExtent l="0" t="0" r="0" b="0"/>
                  <wp:docPr id="1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131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6E8" w14:paraId="73439E17" w14:textId="77777777">
        <w:trPr>
          <w:trHeight w:val="2433"/>
        </w:trPr>
        <w:tc>
          <w:tcPr>
            <w:tcW w:w="1697" w:type="dxa"/>
          </w:tcPr>
          <w:p w14:paraId="1A22E1F6" w14:textId="77777777" w:rsidR="00AC66E8" w:rsidRDefault="00476802">
            <w:pPr>
              <w:pStyle w:val="TableParagraph"/>
              <w:ind w:left="110" w:right="235"/>
              <w:jc w:val="both"/>
              <w:rPr>
                <w:sz w:val="24"/>
              </w:rPr>
            </w:pPr>
            <w:r>
              <w:rPr>
                <w:sz w:val="24"/>
              </w:rPr>
              <w:t>Стоя,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подняв 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6664" w:type="dxa"/>
          </w:tcPr>
          <w:p w14:paraId="474358A2" w14:textId="77777777" w:rsidR="00AC66E8" w:rsidRDefault="0047680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Из позиции стоя, ноги на ширине плеч, перенести центр тяжести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правую),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поднять другую ногу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левую)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стул/табуретку высотой 40-50 см сложить руки на груди, положить руки сложенные руки (наклонившись вперед) на колено</w:t>
            </w:r>
          </w:p>
        </w:tc>
        <w:tc>
          <w:tcPr>
            <w:tcW w:w="1985" w:type="dxa"/>
          </w:tcPr>
          <w:p w14:paraId="7DAC1684" w14:textId="77777777" w:rsidR="00AC66E8" w:rsidRDefault="00AC66E8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4DE8B3B9" w14:textId="77777777" w:rsidR="00AC66E8" w:rsidRDefault="00476802">
            <w:pPr>
              <w:pStyle w:val="TableParagraph"/>
              <w:ind w:left="3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E1EBAC" wp14:editId="091AEA6C">
                  <wp:extent cx="764617" cy="1504188"/>
                  <wp:effectExtent l="0" t="0" r="0" b="0"/>
                  <wp:docPr id="1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617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4C90D" w14:textId="77777777" w:rsidR="00AC66E8" w:rsidRPr="006948C5" w:rsidRDefault="00476802">
      <w:pPr>
        <w:spacing w:line="276" w:lineRule="auto"/>
        <w:ind w:left="112"/>
        <w:rPr>
          <w:lang w:val="en-US"/>
        </w:rPr>
      </w:pPr>
      <w:r>
        <w:t>Источник</w:t>
      </w:r>
      <w:r w:rsidRPr="006948C5">
        <w:rPr>
          <w:lang w:val="en-US"/>
        </w:rPr>
        <w:t>:</w:t>
      </w:r>
      <w:r w:rsidRPr="006948C5">
        <w:rPr>
          <w:spacing w:val="40"/>
          <w:lang w:val="en-US"/>
        </w:rPr>
        <w:t xml:space="preserve"> </w:t>
      </w:r>
      <w:hyperlink r:id="rId11">
        <w:r w:rsidRPr="006948C5">
          <w:rPr>
            <w:lang w:val="en-US"/>
          </w:rPr>
          <w:t>W.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Wieling,</w:t>
        </w:r>
      </w:hyperlink>
      <w:r w:rsidRPr="006948C5">
        <w:rPr>
          <w:spacing w:val="-1"/>
          <w:lang w:val="en-US"/>
        </w:rPr>
        <w:t xml:space="preserve"> </w:t>
      </w:r>
      <w:hyperlink r:id="rId12">
        <w:r w:rsidRPr="006948C5">
          <w:rPr>
            <w:lang w:val="en-US"/>
          </w:rPr>
          <w:t>N.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van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Dijk,</w:t>
        </w:r>
      </w:hyperlink>
      <w:r w:rsidRPr="006948C5">
        <w:rPr>
          <w:spacing w:val="-1"/>
          <w:lang w:val="en-US"/>
        </w:rPr>
        <w:t xml:space="preserve"> </w:t>
      </w:r>
      <w:hyperlink r:id="rId13">
        <w:r w:rsidRPr="006948C5">
          <w:rPr>
            <w:lang w:val="en-US"/>
          </w:rPr>
          <w:t>R.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D.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Thijs,</w:t>
        </w:r>
      </w:hyperlink>
      <w:r w:rsidRPr="006948C5">
        <w:rPr>
          <w:spacing w:val="-1"/>
          <w:lang w:val="en-US"/>
        </w:rPr>
        <w:t xml:space="preserve"> </w:t>
      </w:r>
      <w:hyperlink r:id="rId14">
        <w:r w:rsidRPr="006948C5">
          <w:rPr>
            <w:lang w:val="en-US"/>
          </w:rPr>
          <w:t>F.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J.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de</w:t>
        </w:r>
        <w:r w:rsidRPr="006948C5">
          <w:rPr>
            <w:spacing w:val="40"/>
            <w:lang w:val="en-US"/>
          </w:rPr>
          <w:t xml:space="preserve"> </w:t>
        </w:r>
        <w:r w:rsidRPr="006948C5">
          <w:rPr>
            <w:lang w:val="en-US"/>
          </w:rPr>
          <w:t>Lange</w:t>
        </w:r>
      </w:hyperlink>
      <w:r w:rsidRPr="006948C5">
        <w:rPr>
          <w:spacing w:val="40"/>
          <w:lang w:val="en-US"/>
        </w:rPr>
        <w:t xml:space="preserve"> </w:t>
      </w:r>
      <w:r w:rsidRPr="006948C5">
        <w:rPr>
          <w:lang w:val="en-US"/>
        </w:rPr>
        <w:t>et</w:t>
      </w:r>
      <w:r w:rsidRPr="006948C5">
        <w:rPr>
          <w:spacing w:val="40"/>
          <w:lang w:val="en-US"/>
        </w:rPr>
        <w:t xml:space="preserve"> </w:t>
      </w:r>
      <w:r w:rsidRPr="006948C5">
        <w:rPr>
          <w:lang w:val="en-US"/>
        </w:rPr>
        <w:t>al.</w:t>
      </w:r>
      <w:r w:rsidRPr="006948C5">
        <w:rPr>
          <w:spacing w:val="40"/>
          <w:lang w:val="en-US"/>
        </w:rPr>
        <w:t xml:space="preserve"> </w:t>
      </w:r>
      <w:r w:rsidRPr="006948C5">
        <w:rPr>
          <w:lang w:val="en-US"/>
        </w:rPr>
        <w:t>Physical</w:t>
      </w:r>
      <w:r w:rsidRPr="006948C5">
        <w:rPr>
          <w:spacing w:val="40"/>
          <w:lang w:val="en-US"/>
        </w:rPr>
        <w:t xml:space="preserve"> </w:t>
      </w:r>
      <w:r w:rsidRPr="006948C5">
        <w:rPr>
          <w:lang w:val="en-US"/>
        </w:rPr>
        <w:t>countermeasures</w:t>
      </w:r>
      <w:r w:rsidRPr="006948C5">
        <w:rPr>
          <w:spacing w:val="40"/>
          <w:lang w:val="en-US"/>
        </w:rPr>
        <w:t xml:space="preserve"> </w:t>
      </w:r>
      <w:r w:rsidRPr="006948C5">
        <w:rPr>
          <w:lang w:val="en-US"/>
        </w:rPr>
        <w:t>to</w:t>
      </w:r>
      <w:r w:rsidRPr="006948C5">
        <w:rPr>
          <w:spacing w:val="40"/>
          <w:lang w:val="en-US"/>
        </w:rPr>
        <w:t xml:space="preserve"> </w:t>
      </w:r>
      <w:r w:rsidRPr="006948C5">
        <w:rPr>
          <w:lang w:val="en-US"/>
        </w:rPr>
        <w:t>increase orthostatic tolerance. Jornal of Internal Medicine. 2015;277(1):69-82</w:t>
      </w:r>
      <w:hyperlink r:id="rId15">
        <w:r w:rsidRPr="006948C5">
          <w:rPr>
            <w:lang w:val="en-US"/>
          </w:rPr>
          <w:t>.https://doi.org/10.1111/joim.12249</w:t>
        </w:r>
      </w:hyperlink>
    </w:p>
    <w:p w14:paraId="2C71B265" w14:textId="77777777" w:rsidR="00AC66E8" w:rsidRPr="006948C5" w:rsidRDefault="00AC66E8">
      <w:pPr>
        <w:spacing w:line="276" w:lineRule="auto"/>
        <w:rPr>
          <w:lang w:val="en-US"/>
        </w:rPr>
        <w:sectPr w:rsidR="00AC66E8" w:rsidRPr="006948C5">
          <w:footerReference w:type="default" r:id="rId16"/>
          <w:pgSz w:w="11910" w:h="16840"/>
          <w:pgMar w:top="900" w:right="300" w:bottom="1200" w:left="1020" w:header="0" w:footer="971" w:gutter="0"/>
          <w:cols w:space="720"/>
        </w:sect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9566"/>
      </w:tblGrid>
      <w:tr w:rsidR="00AC66E8" w14:paraId="3DCC7F10" w14:textId="77777777">
        <w:trPr>
          <w:trHeight w:val="1313"/>
        </w:trPr>
        <w:tc>
          <w:tcPr>
            <w:tcW w:w="9566" w:type="dxa"/>
          </w:tcPr>
          <w:p w14:paraId="20D588C9" w14:textId="77777777" w:rsidR="00AC66E8" w:rsidRDefault="00476802">
            <w:pPr>
              <w:pStyle w:val="TableParagraph"/>
              <w:ind w:left="50" w:right="3074"/>
              <w:rPr>
                <w:sz w:val="24"/>
              </w:rPr>
            </w:pPr>
            <w:r>
              <w:rPr>
                <w:sz w:val="24"/>
              </w:rPr>
              <w:lastRenderedPageBreak/>
              <w:t>Материалы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Вашем здоровье «Так здорово»</w:t>
            </w:r>
          </w:p>
          <w:p w14:paraId="3AED546C" w14:textId="77777777" w:rsidR="00AC66E8" w:rsidRDefault="00476802">
            <w:pPr>
              <w:pStyle w:val="TableParagraph"/>
              <w:ind w:left="50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https://www.takzdorovo.ru/</w:t>
              </w:r>
            </w:hyperlink>
          </w:p>
        </w:tc>
      </w:tr>
      <w:tr w:rsidR="00AC66E8" w14:paraId="1B4D3F0E" w14:textId="77777777">
        <w:trPr>
          <w:trHeight w:val="1947"/>
        </w:trPr>
        <w:tc>
          <w:tcPr>
            <w:tcW w:w="9566" w:type="dxa"/>
          </w:tcPr>
          <w:p w14:paraId="69335BC2" w14:textId="77777777" w:rsidR="00AC66E8" w:rsidRDefault="00AC66E8">
            <w:pPr>
              <w:pStyle w:val="TableParagraph"/>
              <w:rPr>
                <w:sz w:val="26"/>
              </w:rPr>
            </w:pPr>
          </w:p>
          <w:p w14:paraId="7253FE3C" w14:textId="77777777" w:rsidR="00AC66E8" w:rsidRDefault="00476802">
            <w:pPr>
              <w:pStyle w:val="TableParagraph"/>
              <w:spacing w:before="187"/>
              <w:ind w:left="50" w:right="306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пожилом возрасте: профилактика хронических заболеваний»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https://www.takzdorovo.ru/stati/kak-sokhranit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-zdorove-v-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pozhilom-vozraste-profilaktika-khronicheskikh-zabolevaniy/</w:t>
              </w:r>
            </w:hyperlink>
          </w:p>
        </w:tc>
      </w:tr>
      <w:tr w:rsidR="00AC66E8" w14:paraId="5C694C1B" w14:textId="77777777">
        <w:trPr>
          <w:trHeight w:val="1810"/>
        </w:trPr>
        <w:tc>
          <w:tcPr>
            <w:tcW w:w="9566" w:type="dxa"/>
          </w:tcPr>
          <w:p w14:paraId="7D78CE47" w14:textId="77777777" w:rsidR="00AC66E8" w:rsidRDefault="00AC66E8">
            <w:pPr>
              <w:pStyle w:val="TableParagraph"/>
              <w:spacing w:before="2"/>
              <w:rPr>
                <w:sz w:val="30"/>
              </w:rPr>
            </w:pPr>
          </w:p>
          <w:p w14:paraId="1E8E83F7" w14:textId="77777777" w:rsidR="00AC66E8" w:rsidRDefault="00476802">
            <w:pPr>
              <w:pStyle w:val="TableParagraph"/>
              <w:ind w:left="50" w:right="3074"/>
              <w:rPr>
                <w:sz w:val="24"/>
              </w:rPr>
            </w:pPr>
            <w:r>
              <w:rPr>
                <w:sz w:val="24"/>
              </w:rPr>
              <w:t>Информация для пациентов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«Сохрани шейку бедра смолоду. Как предотвратить возрастную хрупкость костей»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https://www.takzdorovo.ru/stati/sokhrani-sheyku-bed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ra-smolodu-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kak-predotvratit-vozrastnuyu-khrupkost-kostey/</w:t>
              </w:r>
            </w:hyperlink>
          </w:p>
        </w:tc>
      </w:tr>
      <w:tr w:rsidR="00AC66E8" w14:paraId="7EAB64F4" w14:textId="77777777">
        <w:trPr>
          <w:trHeight w:val="1425"/>
        </w:trPr>
        <w:tc>
          <w:tcPr>
            <w:tcW w:w="9566" w:type="dxa"/>
          </w:tcPr>
          <w:p w14:paraId="4E999C8C" w14:textId="77777777" w:rsidR="00AC66E8" w:rsidRDefault="00AC66E8">
            <w:pPr>
              <w:pStyle w:val="TableParagraph"/>
              <w:spacing w:before="2"/>
              <w:rPr>
                <w:sz w:val="30"/>
              </w:rPr>
            </w:pPr>
          </w:p>
          <w:p w14:paraId="7617808C" w14:textId="77777777" w:rsidR="00AC66E8" w:rsidRDefault="00476802">
            <w:pPr>
              <w:pStyle w:val="TableParagraph"/>
              <w:ind w:left="50" w:right="3074"/>
              <w:rPr>
                <w:sz w:val="24"/>
              </w:rPr>
            </w:pPr>
            <w:r>
              <w:rPr>
                <w:sz w:val="24"/>
              </w:rPr>
              <w:t xml:space="preserve">Информация для пациентов «Остеопороз»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https://www.takzdorovo.ru/zabolevaniya/osteoporoz/</w:t>
              </w:r>
            </w:hyperlink>
          </w:p>
        </w:tc>
      </w:tr>
      <w:tr w:rsidR="00AC66E8" w14:paraId="28ED96F8" w14:textId="77777777">
        <w:trPr>
          <w:trHeight w:val="794"/>
        </w:trPr>
        <w:tc>
          <w:tcPr>
            <w:tcW w:w="9566" w:type="dxa"/>
          </w:tcPr>
          <w:p w14:paraId="104CECA4" w14:textId="77777777" w:rsidR="00AC66E8" w:rsidRDefault="00AC66E8">
            <w:pPr>
              <w:pStyle w:val="TableParagraph"/>
              <w:rPr>
                <w:sz w:val="26"/>
              </w:rPr>
            </w:pPr>
          </w:p>
          <w:p w14:paraId="721EF6C3" w14:textId="77777777" w:rsidR="00AC66E8" w:rsidRDefault="00476802">
            <w:pPr>
              <w:pStyle w:val="TableParagraph"/>
              <w:spacing w:before="216" w:line="259" w:lineRule="exact"/>
              <w:ind w:left="286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АЗБУКА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</w:tr>
      <w:tr w:rsidR="00AC66E8" w14:paraId="5AD7995C" w14:textId="77777777">
        <w:trPr>
          <w:trHeight w:val="1347"/>
        </w:trPr>
        <w:tc>
          <w:tcPr>
            <w:tcW w:w="9566" w:type="dxa"/>
          </w:tcPr>
          <w:p w14:paraId="3DC572F3" w14:textId="77777777" w:rsidR="00AC66E8" w:rsidRDefault="00476802">
            <w:pPr>
              <w:pStyle w:val="TableParagraph"/>
              <w:ind w:left="50" w:right="307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его близким: азбука здоровья»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https://rgnkc.ru/upload/files/patsientam/Azbuka_zdorovya_blok_p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rint.pdf</w:t>
              </w:r>
            </w:hyperlink>
          </w:p>
        </w:tc>
      </w:tr>
      <w:tr w:rsidR="00AC66E8" w14:paraId="75924A04" w14:textId="77777777">
        <w:trPr>
          <w:trHeight w:val="519"/>
        </w:trPr>
        <w:tc>
          <w:tcPr>
            <w:tcW w:w="9566" w:type="dxa"/>
          </w:tcPr>
          <w:p w14:paraId="1C234A65" w14:textId="77777777" w:rsidR="00AC66E8" w:rsidRDefault="00AC66E8">
            <w:pPr>
              <w:pStyle w:val="TableParagraph"/>
              <w:spacing w:before="10"/>
              <w:rPr>
                <w:sz w:val="20"/>
              </w:rPr>
            </w:pPr>
          </w:p>
          <w:p w14:paraId="10E9D4B8" w14:textId="77777777" w:rsidR="00AC66E8" w:rsidRDefault="00476802">
            <w:pPr>
              <w:pStyle w:val="TableParagraph"/>
              <w:spacing w:before="1" w:line="259" w:lineRule="exact"/>
              <w:ind w:left="28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БОРНИК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ЛЮДЕЙ</w:t>
            </w:r>
          </w:p>
        </w:tc>
      </w:tr>
      <w:tr w:rsidR="00AC66E8" w14:paraId="7AA3C9D7" w14:textId="77777777">
        <w:trPr>
          <w:trHeight w:val="1208"/>
        </w:trPr>
        <w:tc>
          <w:tcPr>
            <w:tcW w:w="9566" w:type="dxa"/>
          </w:tcPr>
          <w:p w14:paraId="082E7DFB" w14:textId="77777777" w:rsidR="00AC66E8" w:rsidRDefault="00476802">
            <w:pPr>
              <w:pStyle w:val="TableParagraph"/>
              <w:ind w:left="50" w:right="3130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https://rgnkc.ru/upload/files/patsientam/HEPOP_ALL_PACKS.pd</w:t>
              </w:r>
            </w:hyperlink>
            <w:r>
              <w:rPr>
                <w:color w:val="0000FF"/>
                <w:spacing w:val="40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10"/>
                  <w:sz w:val="24"/>
                </w:rPr>
                <w:t>f</w:t>
              </w:r>
            </w:hyperlink>
          </w:p>
        </w:tc>
      </w:tr>
      <w:tr w:rsidR="00AC66E8" w14:paraId="5F204F83" w14:textId="77777777">
        <w:trPr>
          <w:trHeight w:val="656"/>
        </w:trPr>
        <w:tc>
          <w:tcPr>
            <w:tcW w:w="9566" w:type="dxa"/>
          </w:tcPr>
          <w:p w14:paraId="78833E21" w14:textId="77777777" w:rsidR="00AC66E8" w:rsidRDefault="00AC66E8">
            <w:pPr>
              <w:pStyle w:val="TableParagraph"/>
              <w:spacing w:before="9"/>
              <w:rPr>
                <w:sz w:val="32"/>
              </w:rPr>
            </w:pPr>
          </w:p>
          <w:p w14:paraId="5DF37019" w14:textId="77777777" w:rsidR="00AC66E8" w:rsidRDefault="00476802">
            <w:pPr>
              <w:pStyle w:val="TableParagraph"/>
              <w:spacing w:line="259" w:lineRule="exact"/>
              <w:ind w:left="286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КОГНИТИВНЫЙ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ТРЕНИНГ</w:t>
            </w:r>
          </w:p>
        </w:tc>
      </w:tr>
      <w:tr w:rsidR="00AC66E8" w:rsidRPr="006948C5" w14:paraId="37869A21" w14:textId="77777777">
        <w:trPr>
          <w:trHeight w:val="1373"/>
        </w:trPr>
        <w:tc>
          <w:tcPr>
            <w:tcW w:w="9566" w:type="dxa"/>
          </w:tcPr>
          <w:p w14:paraId="75974C06" w14:textId="77777777" w:rsidR="00AC66E8" w:rsidRDefault="00476802">
            <w:pPr>
              <w:pStyle w:val="TableParagraph"/>
              <w:ind w:left="50" w:right="3070"/>
              <w:rPr>
                <w:sz w:val="24"/>
              </w:rPr>
            </w:pPr>
            <w:r>
              <w:rPr>
                <w:sz w:val="24"/>
              </w:rPr>
              <w:t xml:space="preserve">Методическое пособие «Когнитивный тренинг для пациентов с умеренными когнитивными расстройствами»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//rgnkc.ru/fp-starshee-pokolenie/programma-profilaktiki-</w:t>
              </w:r>
            </w:hyperlink>
          </w:p>
          <w:p w14:paraId="484C708D" w14:textId="77777777" w:rsidR="00AC66E8" w:rsidRPr="006948C5" w:rsidRDefault="00476802">
            <w:pPr>
              <w:pStyle w:val="TableParagraph"/>
              <w:spacing w:line="270" w:lineRule="atLeast"/>
              <w:ind w:left="50" w:right="3074"/>
              <w:rPr>
                <w:sz w:val="24"/>
                <w:lang w:val="en-US"/>
              </w:rPr>
            </w:pPr>
            <w:hyperlink r:id="rId28">
              <w:r w:rsidRPr="006948C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kognitivnykh-narusheniy-u-lits-pozhilogo-i-star</w:t>
              </w:r>
              <w:r w:rsidRPr="006948C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cheskogo-</w:t>
              </w:r>
            </w:hyperlink>
            <w:r w:rsidRPr="006948C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9">
              <w:r w:rsidRPr="006948C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vozrasta/3.pdf</w:t>
              </w:r>
            </w:hyperlink>
          </w:p>
        </w:tc>
      </w:tr>
    </w:tbl>
    <w:p w14:paraId="41D3B3B6" w14:textId="6CE169B8" w:rsidR="00AC66E8" w:rsidRPr="006948C5" w:rsidRDefault="006948C5">
      <w:pPr>
        <w:rPr>
          <w:sz w:val="2"/>
          <w:szCs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7104" behindDoc="1" locked="0" layoutInCell="1" allowOverlap="1" wp14:anchorId="689FE8E7" wp14:editId="587A74D8">
                <wp:simplePos x="0" y="0"/>
                <wp:positionH relativeFrom="page">
                  <wp:posOffset>876300</wp:posOffset>
                </wp:positionH>
                <wp:positionV relativeFrom="page">
                  <wp:posOffset>6951980</wp:posOffset>
                </wp:positionV>
                <wp:extent cx="50165" cy="7620"/>
                <wp:effectExtent l="0" t="0" r="0" b="0"/>
                <wp:wrapNone/>
                <wp:docPr id="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4679A" id="docshape46" o:spid="_x0000_s1026" style="position:absolute;margin-left:69pt;margin-top:547.4pt;width:3.95pt;height:.6pt;z-index:-165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+a+gEAANYDAAAOAAAAZHJzL2Uyb0RvYy54bWysU8GO0zAQvSPxD5bvNE3VdiFqulp1VYS0&#10;wErLfoBrO4mF4zFjt2n5esZOt3ThhsjB8njGz++9maxuj71lB43BgKt5OZlypp0EZVxb8+dv23fv&#10;OQtROCUsOF3zkw78dv32zWrwlZ5BB1ZpZATiQjX4mncx+qoogux0L8IEvHaUbAB7ESnEtlAoBkLv&#10;bTGbTpfFAKg8gtQh0On9mOTrjN80WsavTRN0ZLbmxC3mFfO6S2uxXomqReE7I880xD+w6IVx9OgF&#10;6l5EwfZo/oLqjUQI0MSJhL6ApjFSZw2kppz+oeapE15nLWRO8Bebwv+DlV8Oj8iMqvmcMyd6apEC&#10;GdLD82VyZ/ChoqIn/4hJX/APIL8H5mDTCdfqO0QYOi0UcSpTffHqQgoCXWW74TMoAhf7CNmoY4N9&#10;AiQL2DH343Tphz5GJulwMS2XC84kZW6Ws9ysQlQvNz2G+FFDz9Km5ki9zsji8BBiYiKql5LMHKxR&#10;W2NtDrDdbSyyg0hzQd92m8mTwOsy61Kxg3RtREwnWWJSNbqzA3UihQjjcNHPQJsO8CdnAw1WzcOP&#10;vUDNmf3kyKUP5XyeJjEH88UN6WJ4ndldZ4STBFXzyNm43cRxevceTdvRS2UW7eCOnG1MFp5cH1md&#10;ydLwZD/Og56m8zrOVb9/x/UvAAAA//8DAFBLAwQUAAYACAAAACEAlhd/Kt8AAAANAQAADwAAAGRy&#10;cy9kb3ducmV2LnhtbEyPzU7DQAyE70i8w8pI3OgGUkKbZlOhSjlxoSkHjm7WTSKyP8pum/D2uFzg&#10;5rFH4/mK7WwGcaEx9M4qeFwkIMg2Tve2VfBxqB5WIEJEq3FwlhR8U4BteXtTYK7dZPd0qWMrOMSG&#10;HBV0MfpcytB0ZDAsnCfLt5MbDUaWYyv1iBOHm0E+JUkmDfaWP3ToaddR81WfjQK/mw5Yvevqc29c&#10;lvr0renrF6Xu7+bXDYhIc/wzw7U+V4eSOx3d2eogBtbpilkiD8l6yRBXy/J5DeL4u8oSkGUh/1OU&#10;PwAAAP//AwBQSwECLQAUAAYACAAAACEAtoM4kv4AAADhAQAAEwAAAAAAAAAAAAAAAAAAAAAAW0Nv&#10;bnRlbnRfVHlwZXNdLnhtbFBLAQItABQABgAIAAAAIQA4/SH/1gAAAJQBAAALAAAAAAAAAAAAAAAA&#10;AC8BAABfcmVscy8ucmVsc1BLAQItABQABgAIAAAAIQCXL2+a+gEAANYDAAAOAAAAAAAAAAAAAAAA&#10;AC4CAABkcnMvZTJvRG9jLnhtbFBLAQItABQABgAIAAAAIQCWF38q3wAAAA0BAAAPAAAAAAAAAAAA&#10;AAAAAFQEAABkcnMvZG93bnJldi54bWxQSwUGAAAAAAQABADzAAAAYAUAAAAA&#10;" fillcolor="blue" stroked="f">
                <w10:wrap anchorx="page" anchory="page"/>
              </v:rect>
            </w:pict>
          </mc:Fallback>
        </mc:AlternateContent>
      </w:r>
      <w:r w:rsidR="00476802">
        <w:rPr>
          <w:noProof/>
        </w:rPr>
        <w:drawing>
          <wp:anchor distT="0" distB="0" distL="0" distR="0" simplePos="0" relativeHeight="486767616" behindDoc="1" locked="0" layoutInCell="1" allowOverlap="1" wp14:anchorId="59B6E48C" wp14:editId="586AA7A6">
            <wp:simplePos x="0" y="0"/>
            <wp:positionH relativeFrom="page">
              <wp:posOffset>5704089</wp:posOffset>
            </wp:positionH>
            <wp:positionV relativeFrom="page">
              <wp:posOffset>747898</wp:posOffset>
            </wp:positionV>
            <wp:extent cx="733520" cy="733425"/>
            <wp:effectExtent l="0" t="0" r="0" b="0"/>
            <wp:wrapNone/>
            <wp:docPr id="17" name="image15.png" descr="http://qrcoder.ru/code/?https%3A%2F%2Fwww.takzdorovo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802">
        <w:rPr>
          <w:noProof/>
        </w:rPr>
        <w:drawing>
          <wp:anchor distT="0" distB="0" distL="0" distR="0" simplePos="0" relativeHeight="486768128" behindDoc="1" locked="0" layoutInCell="1" allowOverlap="1" wp14:anchorId="0EAE6E83" wp14:editId="54D25DF2">
            <wp:simplePos x="0" y="0"/>
            <wp:positionH relativeFrom="page">
              <wp:posOffset>5659563</wp:posOffset>
            </wp:positionH>
            <wp:positionV relativeFrom="page">
              <wp:posOffset>1852103</wp:posOffset>
            </wp:positionV>
            <wp:extent cx="822960" cy="822959"/>
            <wp:effectExtent l="0" t="0" r="0" b="0"/>
            <wp:wrapNone/>
            <wp:docPr id="19" name="image16.png" descr="http://qrcoder.ru/code/?https%3A%2F%2Fwww.takzdorovo.ru%2Fstati%2Fkak-sokhranit-zdorove-v-pozhilom-vozraste-profilaktika-khronicheskikh-zabolevani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802">
        <w:rPr>
          <w:noProof/>
        </w:rPr>
        <w:drawing>
          <wp:anchor distT="0" distB="0" distL="0" distR="0" simplePos="0" relativeHeight="486768640" behindDoc="1" locked="0" layoutInCell="1" allowOverlap="1" wp14:anchorId="256AFC42" wp14:editId="145C46AC">
            <wp:simplePos x="0" y="0"/>
            <wp:positionH relativeFrom="page">
              <wp:posOffset>5659563</wp:posOffset>
            </wp:positionH>
            <wp:positionV relativeFrom="page">
              <wp:posOffset>3001052</wp:posOffset>
            </wp:positionV>
            <wp:extent cx="823174" cy="822959"/>
            <wp:effectExtent l="0" t="0" r="0" b="0"/>
            <wp:wrapNone/>
            <wp:docPr id="21" name="image17.png" descr="http://qrcoder.ru/code/?https%3A%2F%2Fwww.takzdorovo.ru%2Fstati%2Fsokhrani-sheyku-bedra-smolodu-kak-predotvratit-vozrastnuyu-khrupkost-koste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7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802">
        <w:rPr>
          <w:noProof/>
        </w:rPr>
        <w:drawing>
          <wp:anchor distT="0" distB="0" distL="0" distR="0" simplePos="0" relativeHeight="486769152" behindDoc="1" locked="0" layoutInCell="1" allowOverlap="1" wp14:anchorId="330FEE08" wp14:editId="052B6F91">
            <wp:simplePos x="0" y="0"/>
            <wp:positionH relativeFrom="page">
              <wp:posOffset>5665816</wp:posOffset>
            </wp:positionH>
            <wp:positionV relativeFrom="page">
              <wp:posOffset>4174520</wp:posOffset>
            </wp:positionV>
            <wp:extent cx="805181" cy="804672"/>
            <wp:effectExtent l="0" t="0" r="0" b="0"/>
            <wp:wrapNone/>
            <wp:docPr id="23" name="image18.png" descr="http://qrcoder.ru/code/?https%3A%2F%2Fwww.takzdorovo.ru%2Fzabolevaniya%2Fosteoporoz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18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802">
        <w:rPr>
          <w:noProof/>
        </w:rPr>
        <w:drawing>
          <wp:anchor distT="0" distB="0" distL="0" distR="0" simplePos="0" relativeHeight="486769664" behindDoc="1" locked="0" layoutInCell="1" allowOverlap="1" wp14:anchorId="6E63CC2A" wp14:editId="059C53D5">
            <wp:simplePos x="0" y="0"/>
            <wp:positionH relativeFrom="page">
              <wp:posOffset>5657116</wp:posOffset>
            </wp:positionH>
            <wp:positionV relativeFrom="page">
              <wp:posOffset>5350157</wp:posOffset>
            </wp:positionV>
            <wp:extent cx="854202" cy="854201"/>
            <wp:effectExtent l="0" t="0" r="0" b="0"/>
            <wp:wrapNone/>
            <wp:docPr id="25" name="image19.png" descr="http://qrcoder.ru/code/?https%3A%2F%2Frgnkc.ru%2Fupload%2Ffiles%2Fpatsientam%2FAzbuka_zdorovya_blok_print.pd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02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802">
        <w:rPr>
          <w:noProof/>
        </w:rPr>
        <w:drawing>
          <wp:anchor distT="0" distB="0" distL="0" distR="0" simplePos="0" relativeHeight="486770176" behindDoc="1" locked="0" layoutInCell="1" allowOverlap="1" wp14:anchorId="5948CD7F" wp14:editId="5900670A">
            <wp:simplePos x="0" y="0"/>
            <wp:positionH relativeFrom="page">
              <wp:posOffset>5665816</wp:posOffset>
            </wp:positionH>
            <wp:positionV relativeFrom="page">
              <wp:posOffset>6544328</wp:posOffset>
            </wp:positionV>
            <wp:extent cx="829686" cy="829055"/>
            <wp:effectExtent l="0" t="0" r="0" b="0"/>
            <wp:wrapNone/>
            <wp:docPr id="27" name="image20.png" descr="http://qrcoder.ru/code/?https%3A%2F%2Frgnkc.ru%2Fupload%2Ffiles%2Fpatsientam%2FHEPOP_ALL_PACKS.pd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686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802">
        <w:rPr>
          <w:noProof/>
        </w:rPr>
        <w:drawing>
          <wp:anchor distT="0" distB="0" distL="0" distR="0" simplePos="0" relativeHeight="486770688" behindDoc="1" locked="0" layoutInCell="1" allowOverlap="1" wp14:anchorId="7F7DC5AB" wp14:editId="17152590">
            <wp:simplePos x="0" y="0"/>
            <wp:positionH relativeFrom="page">
              <wp:posOffset>5662727</wp:posOffset>
            </wp:positionH>
            <wp:positionV relativeFrom="page">
              <wp:posOffset>7696886</wp:posOffset>
            </wp:positionV>
            <wp:extent cx="819150" cy="819150"/>
            <wp:effectExtent l="0" t="0" r="0" b="0"/>
            <wp:wrapNone/>
            <wp:docPr id="29" name="image21.png" descr="http://qrcoder.ru/code/?https%3A%2F%2Frgnkc.ru%2Ffp-starshee-pokolenie%2Fprogramma-profilaktiki-kognitivnykh-narusheniy-u-lits-pozhilogo-i-starcheskogo-vozrasta%2F3.pd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23125" w14:textId="77777777" w:rsidR="00AC66E8" w:rsidRPr="006948C5" w:rsidRDefault="00AC66E8">
      <w:pPr>
        <w:rPr>
          <w:sz w:val="2"/>
          <w:szCs w:val="2"/>
          <w:lang w:val="en-US"/>
        </w:rPr>
        <w:sectPr w:rsidR="00AC66E8" w:rsidRPr="006948C5">
          <w:pgSz w:w="11910" w:h="16840"/>
          <w:pgMar w:top="960" w:right="300" w:bottom="1200" w:left="1020" w:header="0" w:footer="971" w:gutter="0"/>
          <w:cols w:space="720"/>
        </w:sectPr>
      </w:pPr>
    </w:p>
    <w:p w14:paraId="71CF23EB" w14:textId="77777777" w:rsidR="00476802" w:rsidRDefault="00476802" w:rsidP="006948C5">
      <w:pPr>
        <w:spacing w:before="69" w:line="480" w:lineRule="auto"/>
        <w:ind w:left="136" w:right="267" w:firstLine="8625"/>
      </w:pPr>
    </w:p>
    <w:sectPr w:rsidR="00476802">
      <w:pgSz w:w="11910" w:h="16840"/>
      <w:pgMar w:top="900" w:right="300" w:bottom="1200" w:left="10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800A" w14:textId="77777777" w:rsidR="00476802" w:rsidRDefault="00476802">
      <w:r>
        <w:separator/>
      </w:r>
    </w:p>
  </w:endnote>
  <w:endnote w:type="continuationSeparator" w:id="0">
    <w:p w14:paraId="3E310BE1" w14:textId="77777777" w:rsidR="00476802" w:rsidRDefault="0047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39E4" w14:textId="2F865DCE" w:rsidR="00AC66E8" w:rsidRDefault="006948C5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B2A130" wp14:editId="068B77FA">
              <wp:simplePos x="0" y="0"/>
              <wp:positionH relativeFrom="page">
                <wp:posOffset>3850005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2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6700" w14:textId="77777777" w:rsidR="00AC66E8" w:rsidRDefault="0047680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2A130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26" type="#_x0000_t202" style="position:absolute;margin-left:303.15pt;margin-top:780.8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kx5gEAALUDAAAOAAAAZHJzL2Uyb0RvYy54bWysU9uO0zAQfUfiHyy/0zTdCyhqulp2tQhp&#10;uUgLH+D4klgkHjN2m5SvZ+w0ZYE3xIs1mcuZM2cm25tp6NlBY7Dgal6u1pxpJ0FZ19b865eHV284&#10;C1E4JXpwuuZHHfjN7uWL7egrvYEOeqWREYgL1ehr3sXoq6IIstODCCvw2lHQAA4i0ie2hUIxEvrQ&#10;F5v1+roYAZVHkDoE8t7PQb7L+MZoGT8ZE3Rkfc2JW8wv5rdJb7HbiqpF4TsrTzTEP7AYhHXU9Ax1&#10;L6Jge7R/QQ1WIgQwcSVhKMAYK3WegaYp139M89QJr/MsJE7wZ5nC/4OVHw+fkVlV8w1nTgy0IgUy&#10;pMaXZVJn9KGipCdPaXF6CxNtOU8a/CPIb4E5uOuEa/UtIoydForY5criWemMExJIM34ARW3EPkIG&#10;mgwOSToSgxE6bel43oyeIpPk3FxsLkuKSAqV11evL64St0JUS7HHEN9pGFgyao60+AwuDo8hzqlL&#10;Surl4MH2fV5+735zEGbyZPKJ78w8Ts10EqMBdaQxEOZbotsnowP8wdlId1Tz8H0vUHPWv3ckRTq6&#10;xcDFaBZDOEmlNY+czeZdnI9z79G2HSHPYju4JbmMzaMkXWcWJ550G1mM0x2n43v+nbN+/W27nwAA&#10;AP//AwBQSwMEFAAGAAgAAAAhACCmB9jhAAAADQEAAA8AAABkcnMvZG93bnJldi54bWxMj8FOwzAM&#10;hu9IvENkJG4s2YBsK02nCcEJCdGVA8e0ydpojVOabCtvj3eCo/1/+v0530y+Zyc7RhdQwXwmgFls&#10;gnHYKvisXu9WwGLSaHQf0Cr4sRE2xfVVrjMTzlja0y61jEowZlpBl9KQcR6bznodZ2GwSNk+jF4n&#10;GseWm1Gfqdz3fCGE5F47pAudHuxzZ5vD7ugVbL+wfHHf7/VHuS9dVa0FvsmDUrc30/YJWLJT+oPh&#10;ok/qUJBTHY5oIusVSCHvCaXgUc4lMELkw2INrL6sVssl8CLn/78ofgEAAP//AwBQSwECLQAUAAYA&#10;CAAAACEAtoM4kv4AAADhAQAAEwAAAAAAAAAAAAAAAAAAAAAAW0NvbnRlbnRfVHlwZXNdLnhtbFBL&#10;AQItABQABgAIAAAAIQA4/SH/1gAAAJQBAAALAAAAAAAAAAAAAAAAAC8BAABfcmVscy8ucmVsc1BL&#10;AQItABQABgAIAAAAIQCXdukx5gEAALUDAAAOAAAAAAAAAAAAAAAAAC4CAABkcnMvZTJvRG9jLnht&#10;bFBLAQItABQABgAIAAAAIQAgpgfY4QAAAA0BAAAPAAAAAAAAAAAAAAAAAEAEAABkcnMvZG93bnJl&#10;di54bWxQSwUGAAAAAAQABADzAAAATgUAAAAA&#10;" filled="f" stroked="f">
              <v:textbox inset="0,0,0,0">
                <w:txbxContent>
                  <w:p w14:paraId="0C2D6700" w14:textId="77777777" w:rsidR="00AC66E8" w:rsidRDefault="0047680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4D07" w14:textId="77777777" w:rsidR="00476802" w:rsidRDefault="00476802">
      <w:r>
        <w:separator/>
      </w:r>
    </w:p>
  </w:footnote>
  <w:footnote w:type="continuationSeparator" w:id="0">
    <w:p w14:paraId="4E5BF545" w14:textId="77777777" w:rsidR="00476802" w:rsidRDefault="0047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E8"/>
    <w:rsid w:val="00476802"/>
    <w:rsid w:val="006948C5"/>
    <w:rsid w:val="00A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41FFC"/>
  <w15:docId w15:val="{37ED3EFE-D202-4944-8B2F-F2877038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library.wiley.com/authored-by/Thijs/R.%2BD" TargetMode="External"/><Relationship Id="rId18" Type="http://schemas.openxmlformats.org/officeDocument/2006/relationships/hyperlink" Target="https://www.takzdorovo.ru/stati/kak-sokhranit-zdorove-v-pozhilom-vozraste-profilaktika-khronicheskikh-zabolevaniy/" TargetMode="External"/><Relationship Id="rId26" Type="http://schemas.openxmlformats.org/officeDocument/2006/relationships/hyperlink" Target="https://rgnkc.ru/upload/files/patsientam/HEPOP_ALL_PACKS.pdf" TargetMode="External"/><Relationship Id="rId21" Type="http://schemas.openxmlformats.org/officeDocument/2006/relationships/hyperlink" Target="https://www.takzdorovo.ru/stati/sokhrani-sheyku-bedra-smolodu-kak-predotvratit-vozrastnuyu-khrupkost-kostey/" TargetMode="External"/><Relationship Id="rId34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Dijk/N" TargetMode="External"/><Relationship Id="rId17" Type="http://schemas.openxmlformats.org/officeDocument/2006/relationships/hyperlink" Target="https://www.takzdorovo.ru/" TargetMode="External"/><Relationship Id="rId25" Type="http://schemas.openxmlformats.org/officeDocument/2006/relationships/hyperlink" Target="https://rgnkc.ru/upload/files/patsientam/HEPOP_ALL_PACKS.pdf" TargetMode="External"/><Relationship Id="rId33" Type="http://schemas.openxmlformats.org/officeDocument/2006/relationships/image" Target="media/image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takzdorovo.ru/stati/sokhrani-sheyku-bedra-smolodu-kak-predotvratit-vozrastnuyu-khrupkost-kostey/" TargetMode="External"/><Relationship Id="rId29" Type="http://schemas.openxmlformats.org/officeDocument/2006/relationships/hyperlink" Target="https://rgnkc.ru/fp-starshee-pokolenie/programma-profilaktiki-kognitivnykh-narusheniy-u-lits-pozhilogo-i-starcheskogo-vozrasta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library.wiley.com/authored-by/Wieling/W" TargetMode="External"/><Relationship Id="rId24" Type="http://schemas.openxmlformats.org/officeDocument/2006/relationships/hyperlink" Target="https://rgnkc.ru/upload/files/patsientam/Azbuka_zdorovya_blok_print.pdf" TargetMode="External"/><Relationship Id="rId32" Type="http://schemas.openxmlformats.org/officeDocument/2006/relationships/image" Target="media/image7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111/joim.12249" TargetMode="External"/><Relationship Id="rId23" Type="http://schemas.openxmlformats.org/officeDocument/2006/relationships/hyperlink" Target="https://rgnkc.ru/upload/files/patsientam/Azbuka_zdorovya_blok_print.pdf" TargetMode="External"/><Relationship Id="rId28" Type="http://schemas.openxmlformats.org/officeDocument/2006/relationships/hyperlink" Target="https://rgnkc.ru/fp-starshee-pokolenie/programma-profilaktiki-kognitivnykh-narusheniy-u-lits-pozhilogo-i-starcheskogo-vozrasta/3.pdf" TargetMode="External"/><Relationship Id="rId36" Type="http://schemas.openxmlformats.org/officeDocument/2006/relationships/image" Target="media/image11.png"/><Relationship Id="rId10" Type="http://schemas.openxmlformats.org/officeDocument/2006/relationships/image" Target="media/image4.jpeg"/><Relationship Id="rId19" Type="http://schemas.openxmlformats.org/officeDocument/2006/relationships/hyperlink" Target="https://www.takzdorovo.ru/stati/kak-sokhranit-zdorove-v-pozhilom-vozraste-profilaktika-khronicheskikh-zabolevaniy/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nlinelibrary.wiley.com/authored-by/Lange/F.%2BJ" TargetMode="External"/><Relationship Id="rId22" Type="http://schemas.openxmlformats.org/officeDocument/2006/relationships/hyperlink" Target="https://www.takzdorovo.ru/zabolevaniya/osteoporoz/" TargetMode="External"/><Relationship Id="rId27" Type="http://schemas.openxmlformats.org/officeDocument/2006/relationships/hyperlink" Target="https://rgnkc.ru/fp-starshee-pokolenie/programma-profilaktiki-kognitivnykh-narusheniy-u-lits-pozhilogo-i-starcheskogo-vozrasta/3.pdf" TargetMode="External"/><Relationship Id="rId30" Type="http://schemas.openxmlformats.org/officeDocument/2006/relationships/image" Target="media/image5.png"/><Relationship Id="rId35" Type="http://schemas.openxmlformats.org/officeDocument/2006/relationships/image" Target="media/image10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IT</cp:lastModifiedBy>
  <cp:revision>2</cp:revision>
  <dcterms:created xsi:type="dcterms:W3CDTF">2025-08-13T09:56:00Z</dcterms:created>
  <dcterms:modified xsi:type="dcterms:W3CDTF">2025-08-13T09:56:00Z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2013; modified using iText 5.0.5 (c) 1T3XT BVBA</vt:lpwstr>
  </property>
</Properties>
</file>